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5A7C0E68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93472F">
        <w:rPr>
          <w:rFonts w:ascii="Arial" w:hAnsi="Arial" w:cs="Arial"/>
        </w:rPr>
        <w:t>00</w:t>
      </w:r>
      <w:r w:rsidR="00274AF3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5E0CC775" w:rsidR="000847EA" w:rsidRPr="00C55C84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C55C84">
        <w:rPr>
          <w:rFonts w:ascii="Arial" w:hAnsi="Arial" w:cs="Arial"/>
          <w:sz w:val="22"/>
          <w:szCs w:val="22"/>
        </w:rPr>
        <w:t xml:space="preserve"> o fornecimento de </w:t>
      </w:r>
      <w:r w:rsidR="005414EE" w:rsidRPr="005414EE">
        <w:rPr>
          <w:rFonts w:ascii="Arial" w:hAnsi="Arial" w:cs="Arial"/>
          <w:sz w:val="22"/>
          <w:szCs w:val="22"/>
        </w:rPr>
        <w:t>Aquisição de 200 (duzentos) kits de Equipamentos para Criação de Galinha Caipira. Conforme condições, quantidades, especificações, e exigências estabelecidas nos Anexos 1 e 2 neste instrumento</w:t>
      </w:r>
      <w:r w:rsidR="005034D1">
        <w:rPr>
          <w:rFonts w:ascii="Arial" w:hAnsi="Arial" w:cs="Arial"/>
          <w:sz w:val="22"/>
          <w:szCs w:val="22"/>
        </w:rPr>
        <w:t xml:space="preserve"> </w:t>
      </w:r>
      <w:r w:rsidR="006440B6" w:rsidRPr="00C55C84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4B6E1525" w14:textId="7300B0D2" w:rsidR="00633E76" w:rsidRPr="00C55C84" w:rsidRDefault="00633E76" w:rsidP="005A5E2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A5E2A" w:rsidRPr="005A5E2A">
        <w:rPr>
          <w:rFonts w:ascii="Arial" w:hAnsi="Arial" w:cs="Arial"/>
          <w:sz w:val="22"/>
          <w:szCs w:val="22"/>
        </w:rPr>
        <w:t>EQUIPAMENTOS PARA CRIAÇÃO DE GALINHA - DESTINADO À CRIAÇÃO DE GALINHA CAIPIRA</w:t>
      </w:r>
    </w:p>
    <w:p w14:paraId="1306DAA9" w14:textId="77777777" w:rsidR="000847EA" w:rsidRDefault="000847EA" w:rsidP="00923E4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14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709"/>
        <w:gridCol w:w="1441"/>
        <w:gridCol w:w="1397"/>
        <w:gridCol w:w="1085"/>
        <w:gridCol w:w="1463"/>
        <w:gridCol w:w="1701"/>
      </w:tblGrid>
      <w:tr w:rsidR="00DB5867" w:rsidRPr="001C2FF6" w14:paraId="58124D0E" w14:textId="77777777" w:rsidTr="007A2B4E">
        <w:trPr>
          <w:trHeight w:val="57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AA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31EA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B82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0FD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p/beneficiário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2D2" w14:textId="5CED48F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Beneficiários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9BA6" w14:textId="4402DD8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 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35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9086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DB5867" w:rsidRPr="001C2FF6" w14:paraId="6705A6F6" w14:textId="77777777" w:rsidTr="00DB5867">
        <w:trPr>
          <w:trHeight w:val="139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ECF9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A5EA" w14:textId="77777777" w:rsidR="00DB5867" w:rsidRDefault="00DB5867" w:rsidP="00DB58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Comedouro tubular suspenso, usado em aviários (pintainhas), tubo galvanizado, base (prato) plástico com capacidade para 5kg de ração; com regulagem na travessa superior em conjunto com a haste; Prato plástico com 24,8 x 24,8 cm de diâmetro, fabricado com material 100% puro (virgem) PP H 103 com 0,02% "UV" contra raios ultravioletas, com fácil acesso das aves ao alimento; anel </w:t>
            </w:r>
            <w:proofErr w:type="spellStart"/>
            <w:r>
              <w:rPr>
                <w:sz w:val="18"/>
                <w:szCs w:val="18"/>
              </w:rPr>
              <w:t>anti-desperdício</w:t>
            </w:r>
            <w:proofErr w:type="spellEnd"/>
            <w:r>
              <w:rPr>
                <w:sz w:val="18"/>
                <w:szCs w:val="18"/>
              </w:rPr>
              <w:t xml:space="preserve">. Material: Fabricado em chapa 0,35mm galvanizada com 360g x m²; Capacidade: 5 kg; Peso: 0,809 kg. </w:t>
            </w:r>
          </w:p>
          <w:p w14:paraId="43E9F2F6" w14:textId="1EDF624A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8D6E" w14:textId="37FBB730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06211" w14:textId="114EB56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D5A" w14:textId="47204DC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FB9" w14:textId="2066599B" w:rsidR="00DB5867" w:rsidRPr="00A148FD" w:rsidRDefault="00DB5867" w:rsidP="007A2B4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096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1CB2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1795EBD3" w14:textId="77777777" w:rsidTr="00DB5867">
        <w:trPr>
          <w:trHeight w:val="56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2473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3DFF" w14:textId="55E83553" w:rsidR="00DB5867" w:rsidRPr="00DB5867" w:rsidRDefault="00DB5867" w:rsidP="00DB5867">
            <w:pPr>
              <w:pStyle w:val="Default"/>
              <w:rPr>
                <w:color w:val="202429"/>
                <w:sz w:val="18"/>
                <w:szCs w:val="18"/>
              </w:rPr>
            </w:pPr>
            <w:r>
              <w:rPr>
                <w:color w:val="202429"/>
                <w:sz w:val="18"/>
                <w:szCs w:val="18"/>
              </w:rPr>
              <w:t xml:space="preserve">O Comedouro tubular suspenso para galinhas adultas, tubo galvanizado, </w:t>
            </w:r>
            <w:r>
              <w:rPr>
                <w:sz w:val="18"/>
                <w:szCs w:val="18"/>
              </w:rPr>
              <w:t xml:space="preserve">base (prato) plástico 40 cm. de diâmetro, com capacidade para 20 kg de ração//0,012 m³; com regulagem na travessa superior em conjunto com a haste; fabricado com material 100% puro (virgem) PP H 103 com 0,02% "UV" contra raios ultravioletas, com fácil acesso das aves ao alimento anel </w:t>
            </w:r>
            <w:proofErr w:type="spellStart"/>
            <w:r>
              <w:rPr>
                <w:sz w:val="18"/>
                <w:szCs w:val="18"/>
              </w:rPr>
              <w:t>anti-desperdício</w:t>
            </w:r>
            <w:proofErr w:type="spellEnd"/>
            <w:r>
              <w:rPr>
                <w:sz w:val="18"/>
                <w:szCs w:val="18"/>
              </w:rPr>
              <w:t xml:space="preserve">. Material: Fabricado em chapa 0,35mm galvanizada com 360g x m²; </w:t>
            </w:r>
            <w:r>
              <w:rPr>
                <w:color w:val="202429"/>
                <w:sz w:val="18"/>
                <w:szCs w:val="18"/>
              </w:rPr>
              <w:t>Descrição técnica: Dimensão: 0,0125 m</w:t>
            </w:r>
            <w:proofErr w:type="gramStart"/>
            <w:r>
              <w:rPr>
                <w:color w:val="202429"/>
                <w:sz w:val="10"/>
                <w:szCs w:val="10"/>
              </w:rPr>
              <w:t xml:space="preserve">3 </w:t>
            </w:r>
            <w:r>
              <w:rPr>
                <w:color w:val="202429"/>
                <w:sz w:val="18"/>
                <w:szCs w:val="18"/>
              </w:rPr>
              <w:t>,</w:t>
            </w:r>
            <w:proofErr w:type="gramEnd"/>
            <w:r>
              <w:rPr>
                <w:color w:val="202429"/>
                <w:sz w:val="18"/>
                <w:szCs w:val="18"/>
              </w:rPr>
              <w:t xml:space="preserve"> Peso: 1,94 Kg.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40E4" w14:textId="0226985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6231" w14:textId="2D9ABBF2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2E9" w14:textId="1E297DFA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8EED" w14:textId="0F1431E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04B9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F2E5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38631C77" w14:textId="77777777" w:rsidTr="00DB5867">
        <w:trPr>
          <w:trHeight w:val="111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ACB4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784B" w14:textId="6B6B71E6" w:rsidR="00DB5867" w:rsidRPr="00DB5867" w:rsidRDefault="00DB5867" w:rsidP="00DB58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Bebedouro equipado com válvula pendular que proporciona absoluta precisão na dosagem da água e com peso ideal para melhor estabilidade do bebedouro. Cúpula pendular GRT fabricada em PP H 103 puro, aditivado com 0,02% "UV" contra raios ultravioletas, garantindo características de fabricação. Equipado com mangueira, válvula, corda, adaptador, regulador de altura, massa. Capacidade de atendimento para 80 a 100 aves.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9550" w14:textId="32C529BE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DD26" w14:textId="2428F6E0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F8C3" w14:textId="528EC36C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115A" w14:textId="7A9A272C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9299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B673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713369CA" w14:textId="77777777" w:rsidTr="00DB5867">
        <w:trPr>
          <w:trHeight w:val="5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CE08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7E9B6" w14:textId="75C4A3A6" w:rsidR="00DB5867" w:rsidRPr="00DB5867" w:rsidRDefault="00DB5867" w:rsidP="00DB58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Lâmpada aquecedora 220W para pintinhos.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DDF07" w14:textId="533DA706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0FAC" w14:textId="5293BF8C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430" w14:textId="50ED4AF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82F2" w14:textId="641E7C1A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7221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2B56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1188740D" w14:textId="77777777" w:rsidTr="00DB5867">
        <w:trPr>
          <w:trHeight w:val="13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32C4" w14:textId="3AD8DAE8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F479E" w14:textId="09526C92" w:rsidR="00DB5867" w:rsidRPr="00DB5867" w:rsidRDefault="00DB5867" w:rsidP="00DB5867">
            <w:pPr>
              <w:pStyle w:val="Default"/>
              <w:rPr>
                <w:color w:val="21212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Folha de </w:t>
            </w:r>
            <w:proofErr w:type="spellStart"/>
            <w:r>
              <w:rPr>
                <w:b/>
                <w:bCs/>
                <w:sz w:val="18"/>
                <w:szCs w:val="18"/>
              </w:rPr>
              <w:t>eucatex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medindo </w:t>
            </w:r>
            <w:r>
              <w:rPr>
                <w:b/>
                <w:bCs/>
                <w:color w:val="040C28"/>
                <w:sz w:val="18"/>
                <w:szCs w:val="18"/>
              </w:rPr>
              <w:t xml:space="preserve">2,44m x 1,22m x 2,5mm </w:t>
            </w:r>
            <w:r>
              <w:rPr>
                <w:sz w:val="18"/>
                <w:szCs w:val="18"/>
              </w:rPr>
              <w:t>para instalação de círculo de proteção dos pintinhos. A folha será c</w:t>
            </w:r>
            <w:r>
              <w:rPr>
                <w:color w:val="212121"/>
                <w:sz w:val="18"/>
                <w:szCs w:val="18"/>
              </w:rPr>
              <w:t xml:space="preserve">ortada nas dimensões 2,44m x 0,61m x 2,5mm (o que resulta em 2 unidades por folha).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B7502" w14:textId="7E702B26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83E7" w14:textId="0928455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4E8" w14:textId="385A1655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446C4" w14:textId="4B68EB2D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B461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CBA5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B5867" w:rsidRPr="001C2FF6" w14:paraId="11B49ADB" w14:textId="77777777" w:rsidTr="00DB5867">
        <w:trPr>
          <w:trHeight w:val="4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6BA2" w14:textId="01B6338A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0C6E" w14:textId="64428C82" w:rsidR="00DB5867" w:rsidRPr="00DB5867" w:rsidRDefault="00DB5867" w:rsidP="00DB58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Caixote de madeira ripada, confeccionado em madeira pinho, com certificado de origem (LICENCIADA), com dimensões aproximadas de 46 cm Comprimento x 28 cm Largura de x 20cm de Altura. (Para ninhos individuais).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DA4FC" w14:textId="6D2721F5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4D42" w14:textId="68F8C829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488" w14:textId="56BF2146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49EF" w14:textId="2AC2D185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15F6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6AC9" w14:textId="77777777" w:rsidR="00DB5867" w:rsidRPr="001C2FF6" w:rsidRDefault="00DB5867" w:rsidP="007A2B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DB5867" w:rsidRPr="001C2FF6" w14:paraId="424D487A" w14:textId="77777777" w:rsidTr="007A2B4E">
        <w:trPr>
          <w:trHeight w:val="492"/>
          <w:jc w:val="center"/>
        </w:trPr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45F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C2FF6">
              <w:rPr>
                <w:rFonts w:ascii="Arial" w:hAnsi="Arial" w:cs="Arial"/>
                <w:b/>
                <w:bCs/>
                <w:sz w:val="20"/>
                <w:szCs w:val="20"/>
              </w:rPr>
              <w:t>VALOR TOTAL*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0EEB" w14:textId="77777777" w:rsidR="00DB5867" w:rsidRPr="001C2FF6" w:rsidRDefault="00DB5867" w:rsidP="007A2B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209BF1" w14:textId="444981E6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33978592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>a) Possui conhecimento do local de entrega dos produtos,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lastRenderedPageBreak/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014442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1EF" w14:textId="77777777" w:rsidR="00AE1F63" w:rsidRDefault="00AE1F63" w:rsidP="00923E42">
      <w:pPr>
        <w:spacing w:after="0" w:line="240" w:lineRule="auto"/>
      </w:pPr>
      <w:r>
        <w:separator/>
      </w:r>
    </w:p>
  </w:endnote>
  <w:endnote w:type="continuationSeparator" w:id="0">
    <w:p w14:paraId="770BDCBB" w14:textId="77777777" w:rsidR="00AE1F63" w:rsidRDefault="00AE1F63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1E99" w14:textId="77777777" w:rsidR="00AE1F63" w:rsidRDefault="00AE1F63" w:rsidP="00923E42">
      <w:pPr>
        <w:spacing w:after="0" w:line="240" w:lineRule="auto"/>
      </w:pPr>
      <w:r>
        <w:separator/>
      </w:r>
    </w:p>
  </w:footnote>
  <w:footnote w:type="continuationSeparator" w:id="0">
    <w:p w14:paraId="7E5F2388" w14:textId="77777777" w:rsidR="00AE1F63" w:rsidRDefault="00AE1F63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7084C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8AE"/>
    <w:rsid w:val="00274AF3"/>
    <w:rsid w:val="002A2A9F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C2556"/>
    <w:rsid w:val="004C6DD6"/>
    <w:rsid w:val="004E4AB9"/>
    <w:rsid w:val="005034D1"/>
    <w:rsid w:val="005069CD"/>
    <w:rsid w:val="00527204"/>
    <w:rsid w:val="005414EE"/>
    <w:rsid w:val="005466AA"/>
    <w:rsid w:val="005A5E2A"/>
    <w:rsid w:val="005C52BB"/>
    <w:rsid w:val="005E3025"/>
    <w:rsid w:val="005E3F1B"/>
    <w:rsid w:val="00605928"/>
    <w:rsid w:val="00605E2B"/>
    <w:rsid w:val="00614747"/>
    <w:rsid w:val="00624E69"/>
    <w:rsid w:val="00633E76"/>
    <w:rsid w:val="00636284"/>
    <w:rsid w:val="006440B6"/>
    <w:rsid w:val="006623EC"/>
    <w:rsid w:val="006A002A"/>
    <w:rsid w:val="006E3145"/>
    <w:rsid w:val="007151F6"/>
    <w:rsid w:val="00726891"/>
    <w:rsid w:val="00730666"/>
    <w:rsid w:val="007416A6"/>
    <w:rsid w:val="00753BFB"/>
    <w:rsid w:val="00786266"/>
    <w:rsid w:val="007E6FA2"/>
    <w:rsid w:val="00806CB8"/>
    <w:rsid w:val="00833B03"/>
    <w:rsid w:val="00842D1C"/>
    <w:rsid w:val="00844D82"/>
    <w:rsid w:val="00846299"/>
    <w:rsid w:val="00852101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A04D8"/>
    <w:rsid w:val="009B034F"/>
    <w:rsid w:val="009B4ED4"/>
    <w:rsid w:val="009C6D4E"/>
    <w:rsid w:val="009F11FD"/>
    <w:rsid w:val="009F6E21"/>
    <w:rsid w:val="00A10AE4"/>
    <w:rsid w:val="00A148FD"/>
    <w:rsid w:val="00A22C2B"/>
    <w:rsid w:val="00A251A3"/>
    <w:rsid w:val="00A871CA"/>
    <w:rsid w:val="00AB4A45"/>
    <w:rsid w:val="00AC4D1B"/>
    <w:rsid w:val="00AE1F63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33EA7"/>
    <w:rsid w:val="00D35A1F"/>
    <w:rsid w:val="00D3684C"/>
    <w:rsid w:val="00D479AB"/>
    <w:rsid w:val="00D52BF9"/>
    <w:rsid w:val="00D85055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561B7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626</Words>
  <Characters>3382</Characters>
  <Application>Microsoft Office Word</Application>
  <DocSecurity>0</DocSecurity>
  <Lines>198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16</cp:revision>
  <dcterms:created xsi:type="dcterms:W3CDTF">2025-10-01T22:09:00Z</dcterms:created>
  <dcterms:modified xsi:type="dcterms:W3CDTF">2026-01-30T22:58:00Z</dcterms:modified>
</cp:coreProperties>
</file>